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226F166B" w:rsidP="247E0A2D" w:rsidRDefault="226F166B" w14:paraId="45C57C2C" w14:textId="0969CDF1">
      <w:pPr>
        <w:spacing w:after="0" w:afterAutospacing="off" w:line="257" w:lineRule="auto"/>
        <w:ind w:left="360" w:hanging="360"/>
        <w:jc w:val="center"/>
      </w:pPr>
      <w:r w:rsidRPr="247E0A2D" w:rsidR="226F166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Hazards and Natural Capital (HANC) Interagency Working Group </w:t>
      </w:r>
    </w:p>
    <w:p w:rsidR="226F166B" w:rsidP="247E0A2D" w:rsidRDefault="226F166B" w14:paraId="286F5D6F" w14:textId="4FC87BBB">
      <w:pPr>
        <w:spacing w:after="0" w:afterAutospacing="off" w:line="257" w:lineRule="auto"/>
        <w:ind w:left="360" w:hanging="360"/>
        <w:jc w:val="center"/>
      </w:pPr>
      <w:r w:rsidRPr="247E0A2D" w:rsidR="226F166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Meeting Notes – January 23, 2024</w:t>
      </w:r>
    </w:p>
    <w:p w:rsidR="226F166B" w:rsidP="247E0A2D" w:rsidRDefault="226F166B" w14:paraId="6D7D3807" w14:textId="3DB84D20">
      <w:pPr>
        <w:spacing w:after="160" w:afterAutospacing="off" w:line="257" w:lineRule="auto"/>
      </w:pPr>
      <w:r w:rsidRPr="247E0A2D" w:rsidR="226F166B">
        <w:rPr>
          <w:rFonts w:ascii="Calibri" w:hAnsi="Calibri" w:eastAsia="Calibri" w:cs="Calibri"/>
          <w:strike w:val="0"/>
          <w:dstrike w:val="0"/>
          <w:noProof w:val="0"/>
          <w:sz w:val="22"/>
          <w:szCs w:val="22"/>
          <w:u w:val="none"/>
          <w:lang w:val="en-US"/>
        </w:rPr>
        <w:t xml:space="preserve"> </w:t>
      </w:r>
    </w:p>
    <w:p w:rsidR="226F166B" w:rsidP="247E0A2D" w:rsidRDefault="226F166B" w14:paraId="1AAF9326" w14:textId="57FF4C87">
      <w:pPr>
        <w:spacing w:after="160" w:afterAutospacing="off" w:line="257" w:lineRule="auto"/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Present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: 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highlight w:val="yellow"/>
          <w:lang w:val="en-US"/>
        </w:rPr>
        <w:t>highlighted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= in attendance</w:t>
      </w:r>
    </w:p>
    <w:p w:rsidR="226F166B" w:rsidP="247E0A2D" w:rsidRDefault="226F166B" w14:paraId="3AB5C547" w14:textId="1FF03015">
      <w:pPr>
        <w:spacing w:after="160" w:afterAutospacing="off" w:line="257" w:lineRule="auto"/>
      </w:pPr>
      <w:r w:rsidRPr="247E0A2D" w:rsidR="226F166B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HANC IWG Roster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247E0A2D" w:rsidTr="247E0A2D" w14:paraId="2F5C25EC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E9E40C2" w14:textId="110F0946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Agency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3280525C" w14:textId="2CB6A21A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Name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644C45E5" w14:textId="1E67139F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Agency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0BF976D0" w14:textId="0B827465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Name</w:t>
            </w:r>
          </w:p>
        </w:tc>
      </w:tr>
      <w:tr w:rsidR="247E0A2D" w:rsidTr="247E0A2D" w14:paraId="6D5BEDBC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7BBB3142" w14:textId="1ABD553F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BEA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0F74A0EB" w14:textId="0F006893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Matthew Chambers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3EE1815B" w14:textId="26B2B2EE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NOAA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3221B56E" w14:textId="05B0FB06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Adam Smith</w:t>
            </w:r>
          </w:p>
        </w:tc>
      </w:tr>
      <w:tr w:rsidR="247E0A2D" w:rsidTr="247E0A2D" w14:paraId="5CEF093E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0E8050BC" w14:textId="4991B957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Census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E0ACA10" w14:textId="03112A03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John Voorheis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64C09F0" w14:textId="67121BC0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OSTP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70EF533" w14:textId="24739C48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Kris Ludwig*</w:t>
            </w:r>
          </w:p>
        </w:tc>
      </w:tr>
      <w:tr w:rsidR="247E0A2D" w:rsidTr="247E0A2D" w14:paraId="5ECB0FDF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78532CAB" w14:textId="3260D21A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Census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6B93EED8" w14:textId="448320ED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Chip Walker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BCFEC45" w14:textId="709F15DE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Treasury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4A7C7AD" w14:textId="3AA1CA63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Andrew Martinez</w:t>
            </w:r>
          </w:p>
        </w:tc>
      </w:tr>
      <w:tr w:rsidR="247E0A2D" w:rsidTr="247E0A2D" w14:paraId="2F36EC5A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367F3CCF" w14:textId="71EEB707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EPA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5DFF2E8" w14:textId="75966BF6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Marc Russell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7146F63A" w14:textId="7CDBE4A4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USACE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64449D6" w14:textId="0926DA3E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Emma Ross</w:t>
            </w:r>
          </w:p>
        </w:tc>
      </w:tr>
      <w:tr w:rsidR="247E0A2D" w:rsidTr="247E0A2D" w14:paraId="277B82AD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BB9EE20" w14:textId="04463F63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DOI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68AC3273" w14:textId="3F0048A5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Christian Crowley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318C65C6" w14:textId="34CAC866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USDA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36E757B" w14:textId="29A1773D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Laura Paul</w:t>
            </w:r>
          </w:p>
        </w:tc>
      </w:tr>
      <w:tr w:rsidR="247E0A2D" w:rsidTr="247E0A2D" w14:paraId="76C7FEFD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708C8CD1" w14:textId="789F0FF1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Federal Reserve Bank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FCE01B2" w14:textId="0D9896CD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Leonard Nakamura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655BF10B" w14:textId="4C0B22AC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USFS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626BDC1" w14:textId="1D22913C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Tom Brandeis</w:t>
            </w:r>
          </w:p>
        </w:tc>
      </w:tr>
      <w:tr w:rsidR="247E0A2D" w:rsidTr="247E0A2D" w14:paraId="7B390255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C63B97F" w14:textId="02A89187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FEMA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3ABF897" w14:textId="32E3D742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Dayra Carvaja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247E1B4D" w14:textId="16585B1D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USFS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02AD0E8E" w14:textId="50896D7A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Travis Warziniack</w:t>
            </w:r>
          </w:p>
        </w:tc>
      </w:tr>
      <w:tr w:rsidR="247E0A2D" w:rsidTr="247E0A2D" w14:paraId="480BAA8C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45CFDC40" w14:textId="0C902737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HHS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00E8F78C" w14:textId="06DA7029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Daniel Dodgen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4CAECCFD" w14:textId="4234A71F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USGS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400317AF" w14:textId="531828FE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Ken Bagstad*</w:t>
            </w:r>
          </w:p>
        </w:tc>
      </w:tr>
      <w:tr w:rsidR="247E0A2D" w:rsidTr="247E0A2D" w14:paraId="047FD76F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05E36D5D" w14:textId="43328885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sz w:val="22"/>
                <w:szCs w:val="22"/>
              </w:rPr>
              <w:t>NOAA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6AD7E53C" w14:textId="397805E7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sz w:val="22"/>
                <w:szCs w:val="22"/>
                <w:highlight w:val="yellow"/>
              </w:rPr>
              <w:t>George Gardner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AE80C73" w14:textId="105BB290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USGS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39251687" w14:textId="1102EFB7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Alice Pennaz</w:t>
            </w:r>
          </w:p>
        </w:tc>
      </w:tr>
      <w:tr w:rsidR="247E0A2D" w:rsidTr="247E0A2D" w14:paraId="6141405A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5EF9979" w14:textId="43539928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NOAA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6C39502D" w14:textId="53F70365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Monica Grasso*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79C83B2C" w14:textId="59EC4FAA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USGS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2AA1FB33" w14:textId="47026EE3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highlight w:val="yellow"/>
              </w:rPr>
              <w:t>Aleeza Wilkins</w:t>
            </w:r>
          </w:p>
        </w:tc>
      </w:tr>
      <w:tr w:rsidR="247E0A2D" w:rsidTr="247E0A2D" w14:paraId="18AB1CFB">
        <w:trPr>
          <w:trHeight w:val="300"/>
        </w:trPr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275B2902" w14:textId="44675172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BEA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1FCA2960" w14:textId="722802AC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Julie Hass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5BED097B" w14:textId="383CFBBF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BEA</w:t>
            </w:r>
          </w:p>
        </w:tc>
        <w:tc>
          <w:tcPr>
            <w:tcW w:w="23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bottom"/>
          </w:tcPr>
          <w:p w:rsidR="247E0A2D" w:rsidP="247E0A2D" w:rsidRDefault="247E0A2D" w14:paraId="75845740" w14:textId="009A8885">
            <w:pPr>
              <w:spacing w:after="0" w:afterAutospacing="off"/>
            </w:pPr>
            <w:r w:rsidRPr="247E0A2D" w:rsidR="247E0A2D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</w:rPr>
              <w:t>Scott Wentland</w:t>
            </w:r>
          </w:p>
        </w:tc>
      </w:tr>
    </w:tbl>
    <w:p w:rsidR="226F166B" w:rsidP="247E0A2D" w:rsidRDefault="226F166B" w14:paraId="73898DA2" w14:textId="4D6AA3DC">
      <w:pPr>
        <w:spacing w:after="0" w:afterAutospacing="off"/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* Co-chair</w:t>
      </w:r>
    </w:p>
    <w:p w:rsidR="226F166B" w:rsidP="247E0A2D" w:rsidRDefault="226F166B" w14:paraId="05093BFA" w14:textId="1C39E837">
      <w:pPr>
        <w:spacing w:after="160" w:afterAutospacing="off" w:line="257" w:lineRule="auto"/>
        <w:ind w:left="360" w:hanging="360"/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</w:p>
    <w:p w:rsidR="226F166B" w:rsidP="247E0A2D" w:rsidRDefault="226F166B" w14:paraId="1741969E" w14:textId="3FBCB409">
      <w:pPr>
        <w:spacing w:after="160" w:afterAutospacing="off" w:line="257" w:lineRule="auto"/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Agenda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26F166B" w:rsidP="247E0A2D" w:rsidRDefault="226F166B" w14:paraId="7EF55D6F" w14:textId="0D0A6CB2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Introduction from Emily Pindilli, OSTP Asst. Dir. For Ecosystem Services and Natural Accounting</w:t>
      </w:r>
    </w:p>
    <w:p w:rsidR="226F166B" w:rsidP="247E0A2D" w:rsidRDefault="226F166B" w14:paraId="6061711C" w14:textId="42DC04B2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Discuss 2 pager</w:t>
      </w:r>
    </w:p>
    <w:p w:rsidR="226F166B" w:rsidP="247E0A2D" w:rsidRDefault="226F166B" w14:paraId="3E971574" w14:textId="1A9D0D7E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Review Venn diagram – scope of accounts</w:t>
      </w:r>
    </w:p>
    <w:p w:rsidR="226F166B" w:rsidP="247E0A2D" w:rsidRDefault="226F166B" w14:paraId="3EC1F9F6" w14:textId="5585DD1F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Review supporting recommendations</w:t>
      </w:r>
    </w:p>
    <w:p w:rsidR="226F166B" w:rsidP="247E0A2D" w:rsidRDefault="226F166B" w14:paraId="14CC4924" w14:textId="08F169E0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Review agency dependencies diagram (still preliminary)</w:t>
      </w:r>
    </w:p>
    <w:p w:rsidR="226F166B" w:rsidP="247E0A2D" w:rsidRDefault="226F166B" w14:paraId="12F04563" w14:textId="717F750F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Sharing it more widely – input from EOP team for review and agencies for information – by 2/6/24</w:t>
      </w:r>
    </w:p>
    <w:p w:rsidR="226F166B" w:rsidP="247E0A2D" w:rsidRDefault="226F166B" w14:paraId="779DEEE2" w14:textId="0EDDA10D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Share with EOP after Friday (when agency dependencies diagram is finished)</w:t>
      </w:r>
    </w:p>
    <w:p w:rsidR="226F166B" w:rsidP="247E0A2D" w:rsidRDefault="226F166B" w14:paraId="5DF52DAA" w14:textId="2A59336B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SRST &amp; SDR updates (Kris)</w:t>
      </w:r>
    </w:p>
    <w:p w:rsidR="226F166B" w:rsidP="247E0A2D" w:rsidRDefault="226F166B" w14:paraId="6504E61D" w14:textId="39E27649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Reminder – agency accounts writeups due 2/6</w:t>
      </w:r>
    </w:p>
    <w:p w:rsidR="226F166B" w:rsidP="247E0A2D" w:rsidRDefault="226F166B" w14:paraId="16A1A285" w14:textId="3171F6BE">
      <w:pPr>
        <w:pStyle w:val="ListParagraph"/>
        <w:numPr>
          <w:ilvl w:val="0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Upcoming Meetings:</w:t>
      </w:r>
    </w:p>
    <w:p w:rsidR="226F166B" w:rsidP="247E0A2D" w:rsidRDefault="226F166B" w14:paraId="0837AD81" w14:textId="4FE36F0E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2/6: Tom Brandeis (USFS – cost of timber losses from hurricanes) &amp; Adam Dutton (UK Office of National Statistics – UK perspectives on HANC)</w:t>
      </w:r>
    </w:p>
    <w:p w:rsidR="226F166B" w:rsidP="247E0A2D" w:rsidRDefault="226F166B" w14:paraId="24E18787" w14:textId="4B4DD9A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TBD: Adam Rose (USC – supply chains)</w:t>
      </w:r>
    </w:p>
    <w:p w:rsidR="226F166B" w:rsidP="247E0A2D" w:rsidRDefault="226F166B" w14:paraId="6418BF5F" w14:textId="52BC2961">
      <w:pPr>
        <w:spacing w:after="160" w:afterAutospacing="off" w:line="257" w:lineRule="auto"/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Key Discussion Points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26F166B" w:rsidP="247E0A2D" w:rsidRDefault="226F166B" w14:paraId="2A79F7AE" w14:textId="0E7D5D4D">
      <w:pPr>
        <w:pStyle w:val="ListParagraph"/>
        <w:numPr>
          <w:ilvl w:val="0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Emily Pindilli (US OSTP):</w:t>
      </w:r>
    </w:p>
    <w:p w:rsidR="226F166B" w:rsidP="247E0A2D" w:rsidRDefault="226F166B" w14:paraId="25B5D49D" w14:textId="3FCDA4E8">
      <w:pPr>
        <w:pStyle w:val="ListParagraph"/>
        <w:numPr>
          <w:ilvl w:val="1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Friday at 3pm there is a policy working group meeting that others are invited to join.</w:t>
      </w:r>
    </w:p>
    <w:p w:rsidR="226F166B" w:rsidP="247E0A2D" w:rsidRDefault="226F166B" w14:paraId="48933D61" w14:textId="3FCBF604">
      <w:pPr>
        <w:pStyle w:val="ListParagraph"/>
        <w:numPr>
          <w:ilvl w:val="0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Status of two-pager:</w:t>
      </w:r>
    </w:p>
    <w:p w:rsidR="226F166B" w:rsidP="247E0A2D" w:rsidRDefault="226F166B" w14:paraId="3A11F47B" w14:textId="5F807426">
      <w:pPr>
        <w:pStyle w:val="ListParagraph"/>
        <w:numPr>
          <w:ilvl w:val="1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Some space in the national strategy that describes what some key attributes of land, marine, etc. account is. Also includes an agencies-dependencies diagram.</w:t>
      </w:r>
    </w:p>
    <w:p w:rsidR="226F166B" w:rsidP="247E0A2D" w:rsidRDefault="226F166B" w14:paraId="24E31363" w14:textId="157A8A9B">
      <w:pPr>
        <w:pStyle w:val="ListParagraph"/>
        <w:numPr>
          <w:ilvl w:val="1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Overview of the Venn-diagram of what goes into the hazards account:</w:t>
      </w:r>
    </w:p>
    <w:p w:rsidR="226F166B" w:rsidP="247E0A2D" w:rsidRDefault="226F166B" w14:paraId="13FC618D" w14:textId="34E72BA4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Existing computing systems: NIPA, Sendai framework of disasters reporting, NOAA led Billion-dollar disasters.</w:t>
      </w:r>
    </w:p>
    <w:p w:rsidR="226F166B" w:rsidP="247E0A2D" w:rsidRDefault="226F166B" w14:paraId="1A5DA173" w14:textId="3E3B24CF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We are measuring some impacts on human and built capital (property impacts, health impacts, etc.).</w:t>
      </w:r>
    </w:p>
    <w:p w:rsidR="226F166B" w:rsidP="247E0A2D" w:rsidRDefault="226F166B" w14:paraId="30CE1CFF" w14:textId="43B4A9F0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We are not measuring impacts on hazards on natural capital or how hazards may be mitigated by ecosystem services.</w:t>
      </w:r>
    </w:p>
    <w:p w:rsidR="226F166B" w:rsidP="247E0A2D" w:rsidRDefault="226F166B" w14:paraId="19C2742F" w14:textId="706003FE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HANC will include climate-related hazards and measure these pieces.</w:t>
      </w:r>
    </w:p>
    <w:p w:rsidR="226F166B" w:rsidP="247E0A2D" w:rsidRDefault="226F166B" w14:paraId="4DFE349F" w14:textId="0446A75B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Feedback/questions:</w:t>
      </w:r>
    </w:p>
    <w:p w:rsidR="226F166B" w:rsidP="247E0A2D" w:rsidRDefault="226F166B" w14:paraId="2BFF11BA" w14:textId="612802C2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Matthew C.: odd to exclude non-climate hazards from our scope. For example, if there is a major volcanic eruption, and seeing that it is not reflected here. If we are limiting to climate hazards, then we should call it a ‘climate hazards account’ specifically.</w:t>
      </w:r>
    </w:p>
    <w:p w:rsidR="226F166B" w:rsidP="247E0A2D" w:rsidRDefault="226F166B" w14:paraId="558579C0" w14:textId="10E79B03">
      <w:pPr>
        <w:pStyle w:val="ListParagraph"/>
        <w:numPr>
          <w:ilvl w:val="4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Kris: good conversation to keep in mind as we refine the implementation plan. Difficult to draw a line for what are considered climate-related hazards.</w:t>
      </w:r>
    </w:p>
    <w:p w:rsidR="226F166B" w:rsidP="247E0A2D" w:rsidRDefault="226F166B" w14:paraId="34ECF2BF" w14:textId="7A7D1077">
      <w:pPr>
        <w:pStyle w:val="ListParagraph"/>
        <w:numPr>
          <w:ilvl w:val="4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Monica: we should add in the scope that we will look at other types of hazards in phases (prioritization rather than exclusion of hazards).</w:t>
      </w:r>
    </w:p>
    <w:p w:rsidR="226F166B" w:rsidP="247E0A2D" w:rsidRDefault="226F166B" w14:paraId="08251CBB" w14:textId="2211ED9C">
      <w:pPr>
        <w:pStyle w:val="ListParagraph"/>
        <w:numPr>
          <w:ilvl w:val="4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Aleeza W.: I agree with Matt - I think it may be a bit confusing or unclear that the climate scope is only limited for human/built capital, and that all hazards are included for natural capital. Maybe there is a better way to communicate it visually and in the written justification.</w:t>
      </w:r>
    </w:p>
    <w:p w:rsidR="226F166B" w:rsidP="247E0A2D" w:rsidRDefault="226F166B" w14:paraId="1B280D9E" w14:textId="17AAC07B">
      <w:pPr>
        <w:pStyle w:val="ListParagraph"/>
        <w:numPr>
          <w:ilvl w:val="4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John V.: if we were to include all natural hazards accounts we would need to incorporate all of Sendai.</w:t>
      </w:r>
    </w:p>
    <w:p w:rsidR="226F166B" w:rsidP="247E0A2D" w:rsidRDefault="226F166B" w14:paraId="50776C46" w14:textId="23BBB01A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Ken: Venn diagram is not final and we will also run it by the EOP team.</w:t>
      </w:r>
    </w:p>
    <w:p w:rsidR="226F166B" w:rsidP="247E0A2D" w:rsidRDefault="226F166B" w14:paraId="34ABF5E4" w14:textId="1EB1B2D3">
      <w:pPr>
        <w:pStyle w:val="ListParagraph"/>
        <w:numPr>
          <w:ilvl w:val="1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Two-pager:</w:t>
      </w:r>
    </w:p>
    <w:p w:rsidR="226F166B" w:rsidP="247E0A2D" w:rsidRDefault="226F166B" w14:paraId="27120D83" w14:textId="0A1DD381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Comments on goals: </w:t>
      </w:r>
    </w:p>
    <w:p w:rsidR="226F166B" w:rsidP="247E0A2D" w:rsidRDefault="226F166B" w14:paraId="1BD73FFC" w14:textId="14F041C7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None.</w:t>
      </w:r>
    </w:p>
    <w:p w:rsidR="226F166B" w:rsidP="247E0A2D" w:rsidRDefault="226F166B" w14:paraId="6150C85B" w14:textId="26813E49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Comments on coherence with international and national standards: </w:t>
      </w:r>
    </w:p>
    <w:p w:rsidR="226F166B" w:rsidP="247E0A2D" w:rsidRDefault="226F166B" w14:paraId="0B67505B" w14:textId="14F501F3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None.</w:t>
      </w:r>
    </w:p>
    <w:p w:rsidR="226F166B" w:rsidP="247E0A2D" w:rsidRDefault="226F166B" w14:paraId="5FADC721" w14:textId="04FF86B8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Comments on connection to existing Federal government reporting efforts:</w:t>
      </w:r>
    </w:p>
    <w:p w:rsidR="226F166B" w:rsidP="247E0A2D" w:rsidRDefault="226F166B" w14:paraId="79A79887" w14:textId="5D634A5A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None.</w:t>
      </w:r>
    </w:p>
    <w:p w:rsidR="226F166B" w:rsidP="247E0A2D" w:rsidRDefault="226F166B" w14:paraId="76F45C8B" w14:textId="004E2CA5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Comments on content prioritization:</w:t>
      </w:r>
    </w:p>
    <w:p w:rsidR="226F166B" w:rsidP="247E0A2D" w:rsidRDefault="226F166B" w14:paraId="08F5EFFD" w14:textId="75301139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Matthew C.: Liked the language on content prioritization.</w:t>
      </w:r>
    </w:p>
    <w:p w:rsidR="226F166B" w:rsidP="247E0A2D" w:rsidRDefault="226F166B" w14:paraId="197A51BD" w14:textId="42126733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Comments on distributional analysis:</w:t>
      </w:r>
    </w:p>
    <w:p w:rsidR="226F166B" w:rsidP="247E0A2D" w:rsidRDefault="226F166B" w14:paraId="7A924A20" w14:textId="17B61DA7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Kris: leadership was delighted to hear that this piece was included.</w:t>
      </w:r>
    </w:p>
    <w:p w:rsidR="226F166B" w:rsidP="247E0A2D" w:rsidRDefault="226F166B" w14:paraId="46D20F91" w14:textId="7B677A47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Comments on outreach:</w:t>
      </w:r>
    </w:p>
    <w:p w:rsidR="226F166B" w:rsidP="247E0A2D" w:rsidRDefault="226F166B" w14:paraId="6F71FA2B" w14:textId="5AD4AB81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None.</w:t>
      </w:r>
    </w:p>
    <w:p w:rsidR="226F166B" w:rsidP="247E0A2D" w:rsidRDefault="226F166B" w14:paraId="1304419F" w14:textId="59EDD15C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Anything missing?</w:t>
      </w:r>
    </w:p>
    <w:p w:rsidR="226F166B" w:rsidP="247E0A2D" w:rsidRDefault="226F166B" w14:paraId="3ECCA546" w14:textId="1562F390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Christian: do we want to include milestones or metrics to gauge progress under our goals?</w:t>
      </w:r>
    </w:p>
    <w:p w:rsidR="226F166B" w:rsidP="247E0A2D" w:rsidRDefault="226F166B" w14:paraId="32BDC8EB" w14:textId="67EBA3DC">
      <w:pPr>
        <w:pStyle w:val="ListParagraph"/>
        <w:numPr>
          <w:ilvl w:val="3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Ken: the implementation plan should explain the process going from pilot to production accounts. We should define milestones to include in the implementation plan (not necessarily the two-pager).</w:t>
      </w:r>
    </w:p>
    <w:p w:rsidR="226F166B" w:rsidP="247E0A2D" w:rsidRDefault="226F166B" w14:paraId="6F600731" w14:textId="61D42FCF">
      <w:pPr>
        <w:pStyle w:val="ListParagraph"/>
        <w:numPr>
          <w:ilvl w:val="1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Agencies-dependencies diagram:</w:t>
      </w:r>
    </w:p>
    <w:p w:rsidR="226F166B" w:rsidP="247E0A2D" w:rsidRDefault="226F166B" w14:paraId="7F902E23" w14:textId="6202F4EF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Any other agencies to include in the ‘compiling and normalizing data’ category? Please send your feedback on the diagram in tracked changes for the small group to review on Friday.</w:t>
      </w:r>
    </w:p>
    <w:p w:rsidR="226F166B" w:rsidP="247E0A2D" w:rsidRDefault="226F166B" w14:paraId="0CD240F5" w14:textId="4F0D1520">
      <w:pPr>
        <w:pStyle w:val="ListParagraph"/>
        <w:numPr>
          <w:ilvl w:val="2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Christian: maybe using ‘HAZ’ for hazards data and ‘NCD’ for natural capital data.</w:t>
      </w:r>
    </w:p>
    <w:p w:rsidR="226F166B" w:rsidP="247E0A2D" w:rsidRDefault="226F166B" w14:paraId="51BBFC01" w14:textId="1B0A7B86">
      <w:pPr>
        <w:pStyle w:val="ListParagraph"/>
        <w:numPr>
          <w:ilvl w:val="1"/>
          <w:numId w:val="16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Conferences:</w:t>
      </w:r>
    </w:p>
    <w:p w:rsidR="65C811B0" w:rsidP="247E0A2D" w:rsidRDefault="65C811B0" w14:paraId="2D8C7B14" w14:textId="118EA95A">
      <w:pPr>
        <w:pStyle w:val="ListParagraph"/>
        <w:numPr>
          <w:ilvl w:val="2"/>
          <w:numId w:val="16"/>
        </w:numPr>
        <w:spacing w:before="0" w:beforeAutospacing="off" w:after="0" w:afterAutospacing="off"/>
        <w:rPr/>
      </w:pPr>
      <w:r w:rsidR="65C811B0">
        <w:drawing>
          <wp:inline wp14:editId="05C20EB9" wp14:anchorId="4872B7E0">
            <wp:extent cx="4572000" cy="1495425"/>
            <wp:effectExtent l="0" t="0" r="0" b="0"/>
            <wp:docPr id="148501553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9d69260927f4bf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6F166B" w:rsidP="247E0A2D" w:rsidRDefault="226F166B" w14:paraId="1DE5C2AA" w14:textId="0651660A">
      <w:pPr>
        <w:spacing w:after="160" w:afterAutospacing="off" w:line="257" w:lineRule="auto"/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Next Steps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:</w:t>
      </w:r>
    </w:p>
    <w:p w:rsidR="226F166B" w:rsidP="247E0A2D" w:rsidRDefault="226F166B" w14:paraId="7D336B75" w14:textId="7D63A6B7">
      <w:pPr>
        <w:pStyle w:val="ListParagraph"/>
        <w:numPr>
          <w:ilvl w:val="0"/>
          <w:numId w:val="53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Deadline for agency account writeups: Provide narrative of accounting activities in draft implementation plan by our next meeting on February 6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vertAlign w:val="superscript"/>
          <w:lang w:val="en-US"/>
        </w:rPr>
        <w:t>th</w:t>
      </w: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. </w:t>
      </w:r>
    </w:p>
    <w:p w:rsidR="226F166B" w:rsidP="247E0A2D" w:rsidRDefault="226F166B" w14:paraId="6317B94D" w14:textId="662C6CFA">
      <w:pPr>
        <w:pStyle w:val="ListParagraph"/>
        <w:numPr>
          <w:ilvl w:val="1"/>
          <w:numId w:val="53"/>
        </w:numPr>
        <w:spacing w:before="0" w:beforeAutospacing="off" w:after="0" w:afterAutospacing="off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Add in narrative directly to </w:t>
      </w:r>
      <w:hyperlink r:id="R0a2e58c40eaa4250">
        <w:r w:rsidRPr="247E0A2D" w:rsidR="226F166B">
          <w:rPr>
            <w:rStyle w:val="Hyperlink"/>
            <w:rFonts w:ascii="Calibri" w:hAnsi="Calibri" w:eastAsia="Calibri" w:cs="Calibri"/>
            <w:strike w:val="0"/>
            <w:dstrike w:val="0"/>
            <w:noProof w:val="0"/>
            <w:color w:val="0000FF"/>
            <w:sz w:val="22"/>
            <w:szCs w:val="22"/>
            <w:u w:val="single"/>
            <w:lang w:val="en-US"/>
          </w:rPr>
          <w:t>document</w:t>
        </w:r>
      </w:hyperlink>
      <w:r w:rsidRPr="247E0A2D" w:rsidR="226F166B">
        <w:rPr>
          <w:rFonts w:ascii="Calibri" w:hAnsi="Calibri" w:eastAsia="Calibri" w:cs="Calibri"/>
          <w:noProof w:val="0"/>
          <w:sz w:val="22"/>
          <w:szCs w:val="22"/>
          <w:lang w:val="en-US"/>
        </w:rPr>
        <w:t>. Otherwise, let Ken/Monica know if you don’t have access and send your writeup to Monica.</w:t>
      </w:r>
    </w:p>
    <w:p w:rsidR="247E0A2D" w:rsidP="247E0A2D" w:rsidRDefault="247E0A2D" w14:paraId="7694E2C6" w14:textId="3213AD47">
      <w:pPr>
        <w:pStyle w:val="Normal"/>
        <w:rPr>
          <w:rFonts w:cs="Times New Roman"/>
          <w:b w:val="1"/>
          <w:bCs w:val="1"/>
        </w:rPr>
      </w:pPr>
    </w:p>
    <w:sectPr w:rsidR="00DD375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53">
    <w:nsid w:val="74283f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4faf9d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42add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3f3fc0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e0d32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458bf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fb1f1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0eff7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2b741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5e99c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86f5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693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487f01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8c605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2c81e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689d4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e3307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ece5c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b8af5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c9ca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8274a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fdac1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82650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51b82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4fb18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&quot;Courier New&quot;" w:hAnsi="&quot;Courier New&quot;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b3df4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&quot;Courier New&quot;" w:hAnsi="&quot;Courier New&quot;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f235e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&quot;Courier New&quot;" w:hAnsi="&quot;Courier New&quot;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8afb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&quot;Courier New&quot;" w:hAnsi="&quot;Courier New&quot;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b7529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2beb4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23a27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d365b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18027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7d3cb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0e40c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a03f5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8ad17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7c024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5be59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94c7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88065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91eed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d0138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18ac0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674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7ea9c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b8d4f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08c99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eaef3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65547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32911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2239A"/>
    <w:rsid w:val="00032C75"/>
    <w:rsid w:val="000722FA"/>
    <w:rsid w:val="001035CD"/>
    <w:rsid w:val="00150336"/>
    <w:rsid w:val="0015608C"/>
    <w:rsid w:val="001804DA"/>
    <w:rsid w:val="001836B6"/>
    <w:rsid w:val="00190A53"/>
    <w:rsid w:val="001B6809"/>
    <w:rsid w:val="002B6796"/>
    <w:rsid w:val="002D67C9"/>
    <w:rsid w:val="002E35C8"/>
    <w:rsid w:val="002E7454"/>
    <w:rsid w:val="002F71F3"/>
    <w:rsid w:val="002F785C"/>
    <w:rsid w:val="00330322"/>
    <w:rsid w:val="003727D4"/>
    <w:rsid w:val="00392F82"/>
    <w:rsid w:val="003C4F2F"/>
    <w:rsid w:val="004F3200"/>
    <w:rsid w:val="00517EB9"/>
    <w:rsid w:val="00580918"/>
    <w:rsid w:val="005947EE"/>
    <w:rsid w:val="006200F1"/>
    <w:rsid w:val="00635AF3"/>
    <w:rsid w:val="006A72A9"/>
    <w:rsid w:val="007D145C"/>
    <w:rsid w:val="007F59DD"/>
    <w:rsid w:val="00831AE3"/>
    <w:rsid w:val="00890109"/>
    <w:rsid w:val="008B3BA5"/>
    <w:rsid w:val="008C79C0"/>
    <w:rsid w:val="008F2623"/>
    <w:rsid w:val="00904AAF"/>
    <w:rsid w:val="00986463"/>
    <w:rsid w:val="009E62F2"/>
    <w:rsid w:val="00A31EC6"/>
    <w:rsid w:val="00A4706A"/>
    <w:rsid w:val="00A6720C"/>
    <w:rsid w:val="00A76845"/>
    <w:rsid w:val="00AB6EF2"/>
    <w:rsid w:val="00AC0ED5"/>
    <w:rsid w:val="00C16B23"/>
    <w:rsid w:val="00C42B45"/>
    <w:rsid w:val="00CB505A"/>
    <w:rsid w:val="00D33B9C"/>
    <w:rsid w:val="00DA5664"/>
    <w:rsid w:val="00DD3750"/>
    <w:rsid w:val="00E07BDE"/>
    <w:rsid w:val="00E161AB"/>
    <w:rsid w:val="00E2223D"/>
    <w:rsid w:val="00E8180D"/>
    <w:rsid w:val="00E97136"/>
    <w:rsid w:val="00EB5789"/>
    <w:rsid w:val="00EF717A"/>
    <w:rsid w:val="226F166B"/>
    <w:rsid w:val="247E0A2D"/>
    <w:rsid w:val="65C811B0"/>
    <w:rsid w:val="66CFB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C2A2E"/>
  <w15:chartTrackingRefBased/>
  <w15:docId w15:val="{E53DC1A7-4A88-4ED4-999A-569E8C0AE0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2.xml" Id="rId11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.png" Id="R69d69260927f4bf5" /><Relationship Type="http://schemas.openxmlformats.org/officeDocument/2006/relationships/hyperlink" Target="https://doimspp.sharepoint.com/:w:/r/sites/doieconomics-HazardsandNaturalCapitalAccountingHANC/Shared%20Documents/Hazards%20and%20Natural%20Capital%20Accounting%20(HANC)/Hazards%20implementation%20plan.docx?d=wb758983d12fa4c0d816e5efc1a7e925e&amp;csf=1&amp;web=1&amp;e=XbhpkM" TargetMode="External" Id="R0a2e58c40eaa42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45B7E0-CC00-4E2E-B34B-8C333BC57A61}"/>
</file>

<file path=customXml/itemProps2.xml><?xml version="1.0" encoding="utf-8"?>
<ds:datastoreItem xmlns:ds="http://schemas.openxmlformats.org/officeDocument/2006/customXml" ds:itemID="{59180799-01E8-4AFB-B3CC-8FAC33D0F577}"/>
</file>

<file path=customXml/itemProps3.xml><?xml version="1.0" encoding="utf-8"?>
<ds:datastoreItem xmlns:ds="http://schemas.openxmlformats.org/officeDocument/2006/customXml" ds:itemID="{8D53B636-BA2C-4CAE-A169-25310C4406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george.gardner</cp:lastModifiedBy>
  <cp:revision>25</cp:revision>
  <dcterms:created xsi:type="dcterms:W3CDTF">2023-12-19T13:52:00Z</dcterms:created>
  <dcterms:modified xsi:type="dcterms:W3CDTF">2024-01-23T17:02:35Z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